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1F311F">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《习近平新时代中国特色社会主义思想概论》考试大纲</w:t>
      </w:r>
    </w:p>
    <w:p w14:paraId="74C588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一、</w:t>
      </w:r>
      <w:r>
        <w:rPr>
          <w:rFonts w:hint="eastAsia" w:ascii="黑体" w:hAnsi="黑体" w:eastAsia="黑体" w:cs="黑体"/>
          <w:sz w:val="32"/>
          <w:szCs w:val="32"/>
        </w:rPr>
        <w:t>考试目标</w:t>
      </w:r>
    </w:p>
    <w:p w14:paraId="00ED759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系统掌握习近平新时代中国特色社会主义思想的主要内容和科学体系，能够运用习近平新时代中国特色社会主义思想的基本立场、观点和方法，分析新时代中国特色社会主义建设中的重大理论与实践问题，具备较强的理论阐释能力和问题分析能力。</w:t>
      </w:r>
    </w:p>
    <w:p w14:paraId="2430F5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黑体" w:hAnsi="黑体" w:eastAsia="黑体" w:cs="黑体"/>
          <w:sz w:val="32"/>
          <w:szCs w:val="32"/>
        </w:rPr>
        <w:t>二、考试形式与试卷结构</w:t>
      </w:r>
    </w:p>
    <w:p w14:paraId="67894F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1.</w:t>
      </w:r>
      <w:r>
        <w:rPr>
          <w:rFonts w:hint="eastAsia" w:ascii="方正仿宋_GB2312" w:hAnsi="方正仿宋_GB2312" w:eastAsia="方正仿宋_GB2312" w:cs="方正仿宋_GB2312"/>
          <w:sz w:val="32"/>
          <w:szCs w:val="32"/>
        </w:rPr>
        <w:t>答卷方式：闭卷笔试。</w:t>
      </w:r>
    </w:p>
    <w:p w14:paraId="142939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2.</w:t>
      </w:r>
      <w:r>
        <w:rPr>
          <w:rFonts w:hint="eastAsia" w:ascii="方正仿宋_GB2312" w:hAnsi="方正仿宋_GB2312" w:eastAsia="方正仿宋_GB2312" w:cs="方正仿宋_GB2312"/>
          <w:sz w:val="32"/>
          <w:szCs w:val="32"/>
        </w:rPr>
        <w:t>考试时间：120分钟。</w:t>
      </w:r>
    </w:p>
    <w:p w14:paraId="732C10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3.</w:t>
      </w:r>
      <w:r>
        <w:rPr>
          <w:rFonts w:hint="eastAsia" w:ascii="方正仿宋_GB2312" w:hAnsi="方正仿宋_GB2312" w:eastAsia="方正仿宋_GB2312" w:cs="方正仿宋_GB2312"/>
          <w:sz w:val="32"/>
          <w:szCs w:val="32"/>
        </w:rPr>
        <w:t>试卷满分：100分。</w:t>
      </w:r>
    </w:p>
    <w:p w14:paraId="5F463C7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4.</w:t>
      </w:r>
      <w:r>
        <w:rPr>
          <w:rFonts w:hint="eastAsia" w:ascii="方正仿宋_GB2312" w:hAnsi="方正仿宋_GB2312" w:eastAsia="方正仿宋_GB2312" w:cs="方正仿宋_GB2312"/>
          <w:sz w:val="32"/>
          <w:szCs w:val="32"/>
        </w:rPr>
        <w:t>题型结构：</w:t>
      </w:r>
      <w:r>
        <w:rPr>
          <w:rFonts w:hint="eastAsia" w:ascii="方正仿宋_GB2312" w:hAnsi="方正仿宋_GB2312" w:eastAsia="方正仿宋_GB2312" w:cs="方正仿宋_GB2312"/>
          <w:sz w:val="32"/>
          <w:szCs w:val="32"/>
          <w:lang w:eastAsia="zh-CN"/>
        </w:rPr>
        <w:t>论述题。</w:t>
      </w:r>
    </w:p>
    <w:p w14:paraId="0BD849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黑体" w:hAnsi="黑体" w:eastAsia="黑体" w:cs="黑体"/>
          <w:sz w:val="32"/>
          <w:szCs w:val="32"/>
        </w:rPr>
        <w:t>三、参考教材</w:t>
      </w:r>
    </w:p>
    <w:p w14:paraId="0D39AB2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《习近平新时代中国特色社会主义思想概论》，高等教育出版社</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2023年版。</w:t>
      </w:r>
    </w:p>
    <w:p w14:paraId="1C0CF5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四</w:t>
      </w:r>
      <w:r>
        <w:rPr>
          <w:rFonts w:hint="eastAsia" w:ascii="黑体" w:hAnsi="黑体" w:eastAsia="黑体" w:cs="黑体"/>
          <w:sz w:val="32"/>
          <w:szCs w:val="32"/>
        </w:rPr>
        <w:t>、考试内容</w:t>
      </w:r>
    </w:p>
    <w:p w14:paraId="4EB56C4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导论</w:t>
      </w:r>
    </w:p>
    <w:p w14:paraId="28E7EBB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第一章</w:t>
      </w:r>
      <w:r>
        <w:rPr>
          <w:rFonts w:hint="eastAsia" w:ascii="方正仿宋_GB2312" w:hAnsi="方正仿宋_GB2312" w:eastAsia="方正仿宋_GB2312" w:cs="方正仿宋_GB2312"/>
          <w:b/>
          <w:bCs/>
          <w:sz w:val="32"/>
          <w:szCs w:val="32"/>
          <w:lang w:val="en-US" w:eastAsia="zh-CN"/>
        </w:rPr>
        <w:t xml:space="preserve"> </w:t>
      </w:r>
      <w:r>
        <w:rPr>
          <w:rFonts w:hint="eastAsia" w:ascii="方正仿宋_GB2312" w:hAnsi="方正仿宋_GB2312" w:eastAsia="方正仿宋_GB2312" w:cs="方正仿宋_GB2312"/>
          <w:b/>
          <w:bCs/>
          <w:sz w:val="32"/>
          <w:szCs w:val="32"/>
        </w:rPr>
        <w:t>新时代坚持和发展中国特色社会主义</w:t>
      </w:r>
    </w:p>
    <w:p w14:paraId="295F53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第一节 方向决定道路，道路决定命运</w:t>
      </w:r>
    </w:p>
    <w:p w14:paraId="3E3239B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第二节 中国特色社会主义进入新时代</w:t>
      </w:r>
    </w:p>
    <w:p w14:paraId="229B305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第三节 新时代坚持和发展中国特色社会主义要一以贯之</w:t>
      </w:r>
    </w:p>
    <w:p w14:paraId="2D826CD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p>
    <w:p w14:paraId="7B74356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第二章 以中国式现代化全面推进中华民族伟大复兴</w:t>
      </w:r>
    </w:p>
    <w:p w14:paraId="3D7352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第一节 中华民族近代以来最伟大的梦想</w:t>
      </w:r>
    </w:p>
    <w:p w14:paraId="04371A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第二节 中国式现代化是强国建设、民族复兴的唯一正确道路</w:t>
      </w:r>
    </w:p>
    <w:p w14:paraId="3B3C198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第三节 推进中国式现代化行稳致远</w:t>
      </w:r>
    </w:p>
    <w:p w14:paraId="3E7FC1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p>
    <w:p w14:paraId="051F355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第三章 坚持党的全面领导</w:t>
      </w:r>
    </w:p>
    <w:p w14:paraId="3E9B05A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第一节 中国共产党领导是中国特色社会主义最本质的特征</w:t>
      </w:r>
    </w:p>
    <w:p w14:paraId="1495EC0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第二节 坚持党对一切工作的领导</w:t>
      </w:r>
    </w:p>
    <w:p w14:paraId="047E23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第三节 健全和完善党的领导制度体系</w:t>
      </w:r>
    </w:p>
    <w:p w14:paraId="5F35012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p>
    <w:p w14:paraId="2188EBA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第四章 坚持以人民为中心</w:t>
      </w:r>
    </w:p>
    <w:p w14:paraId="35187DA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第一节 江山就是人民，人民就是江山</w:t>
      </w:r>
    </w:p>
    <w:p w14:paraId="7361F8C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第二节 坚持人民至上</w:t>
      </w:r>
    </w:p>
    <w:p w14:paraId="1CF81C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第三节 全面落实以人民为中心的发展思想</w:t>
      </w:r>
    </w:p>
    <w:p w14:paraId="5AF9029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p>
    <w:p w14:paraId="371C07F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第五章 全面深化改革开放</w:t>
      </w:r>
    </w:p>
    <w:p w14:paraId="6C2AF7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第一节 改革开放是决定当代中国命运的关键一招</w:t>
      </w:r>
    </w:p>
    <w:p w14:paraId="0F0661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第二节 </w:t>
      </w:r>
      <w:r>
        <w:rPr>
          <w:rFonts w:hint="eastAsia" w:ascii="方正仿宋_GB2312" w:hAnsi="方正仿宋_GB2312" w:eastAsia="方正仿宋_GB2312" w:cs="方正仿宋_GB2312"/>
          <w:sz w:val="32"/>
          <w:szCs w:val="32"/>
          <w:lang w:eastAsia="zh-CN"/>
        </w:rPr>
        <w:t>统筹推进各领域各方面改革开放</w:t>
      </w:r>
    </w:p>
    <w:p w14:paraId="23B237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第三节 </w:t>
      </w:r>
      <w:r>
        <w:rPr>
          <w:rFonts w:hint="eastAsia" w:ascii="方正仿宋_GB2312" w:hAnsi="方正仿宋_GB2312" w:eastAsia="方正仿宋_GB2312" w:cs="方正仿宋_GB2312"/>
          <w:sz w:val="32"/>
          <w:szCs w:val="32"/>
          <w:lang w:eastAsia="zh-CN"/>
        </w:rPr>
        <w:t>将改革开放进行到底</w:t>
      </w:r>
    </w:p>
    <w:p w14:paraId="238537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p>
    <w:p w14:paraId="7D58E14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第六章 推动高质量发展</w:t>
      </w:r>
    </w:p>
    <w:p w14:paraId="676560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第一节 完整、准确、全面贯彻新发展理念</w:t>
      </w:r>
    </w:p>
    <w:p w14:paraId="393FDFB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第二节 坚持和完善社会主义基本经济制度</w:t>
      </w:r>
    </w:p>
    <w:p w14:paraId="4DCA890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第三节 加快构建新发展格局</w:t>
      </w:r>
    </w:p>
    <w:p w14:paraId="3CD2740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第四节 建设现代化经济体系</w:t>
      </w:r>
    </w:p>
    <w:p w14:paraId="5B367D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p>
    <w:p w14:paraId="10B3FA9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第七章 社会主义现代化建设的教育、科技、人才战略</w:t>
      </w:r>
    </w:p>
    <w:p w14:paraId="7D7D404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第一节 </w:t>
      </w:r>
      <w:r>
        <w:rPr>
          <w:rFonts w:hint="eastAsia" w:ascii="方正仿宋_GB2312" w:hAnsi="方正仿宋_GB2312" w:eastAsia="方正仿宋_GB2312" w:cs="方正仿宋_GB2312"/>
          <w:sz w:val="32"/>
          <w:szCs w:val="32"/>
          <w:lang w:eastAsia="zh-CN"/>
        </w:rPr>
        <w:t>全面建设社会主义现代化国家的基础性、战略性支撑</w:t>
      </w:r>
    </w:p>
    <w:p w14:paraId="7E5D177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第二节 </w:t>
      </w:r>
      <w:r>
        <w:rPr>
          <w:rFonts w:hint="eastAsia" w:ascii="方正仿宋_GB2312" w:hAnsi="方正仿宋_GB2312" w:eastAsia="方正仿宋_GB2312" w:cs="方正仿宋_GB2312"/>
          <w:sz w:val="32"/>
          <w:szCs w:val="32"/>
          <w:lang w:eastAsia="zh-CN"/>
        </w:rPr>
        <w:t>加快建设教育强国</w:t>
      </w:r>
    </w:p>
    <w:p w14:paraId="5EADDD6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 xml:space="preserve">第三节 </w:t>
      </w:r>
      <w:r>
        <w:rPr>
          <w:rFonts w:hint="eastAsia" w:ascii="方正仿宋_GB2312" w:hAnsi="方正仿宋_GB2312" w:eastAsia="方正仿宋_GB2312" w:cs="方正仿宋_GB2312"/>
          <w:sz w:val="32"/>
          <w:szCs w:val="32"/>
          <w:lang w:eastAsia="zh-CN"/>
        </w:rPr>
        <w:t>加快建设科技强国</w:t>
      </w:r>
    </w:p>
    <w:p w14:paraId="3B3BA1E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第四节 加快建设人才强国</w:t>
      </w:r>
    </w:p>
    <w:p w14:paraId="58F0C6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p>
    <w:p w14:paraId="018BCFB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第八章 发展全过程人民民主</w:t>
      </w:r>
    </w:p>
    <w:p w14:paraId="4740F5B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第一节 </w:t>
      </w:r>
      <w:r>
        <w:rPr>
          <w:rFonts w:hint="eastAsia" w:ascii="方正仿宋_GB2312" w:hAnsi="方正仿宋_GB2312" w:eastAsia="方正仿宋_GB2312" w:cs="方正仿宋_GB2312"/>
          <w:sz w:val="32"/>
          <w:szCs w:val="32"/>
          <w:lang w:eastAsia="zh-CN"/>
        </w:rPr>
        <w:t>坚定中国特色社会主义政治制度自信</w:t>
      </w:r>
    </w:p>
    <w:p w14:paraId="7CC2941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第二节 </w:t>
      </w:r>
      <w:r>
        <w:rPr>
          <w:rFonts w:hint="eastAsia" w:ascii="方正仿宋_GB2312" w:hAnsi="方正仿宋_GB2312" w:eastAsia="方正仿宋_GB2312" w:cs="方正仿宋_GB2312"/>
          <w:sz w:val="32"/>
          <w:szCs w:val="32"/>
          <w:lang w:eastAsia="zh-CN"/>
        </w:rPr>
        <w:t>全过程人民民主是社会主义民主政治</w:t>
      </w:r>
      <w:bookmarkStart w:id="0" w:name="_GoBack"/>
      <w:bookmarkEnd w:id="0"/>
      <w:r>
        <w:rPr>
          <w:rFonts w:hint="eastAsia" w:ascii="方正仿宋_GB2312" w:hAnsi="方正仿宋_GB2312" w:eastAsia="方正仿宋_GB2312" w:cs="方正仿宋_GB2312"/>
          <w:sz w:val="32"/>
          <w:szCs w:val="32"/>
          <w:lang w:eastAsia="zh-CN"/>
        </w:rPr>
        <w:t>的本质属性</w:t>
      </w:r>
    </w:p>
    <w:p w14:paraId="7DB5D84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 xml:space="preserve">第三节 </w:t>
      </w:r>
      <w:r>
        <w:rPr>
          <w:rFonts w:hint="eastAsia" w:ascii="方正仿宋_GB2312" w:hAnsi="方正仿宋_GB2312" w:eastAsia="方正仿宋_GB2312" w:cs="方正仿宋_GB2312"/>
          <w:sz w:val="32"/>
          <w:szCs w:val="32"/>
          <w:lang w:eastAsia="zh-CN"/>
        </w:rPr>
        <w:t>健全人民当家作主的制度体系</w:t>
      </w:r>
    </w:p>
    <w:p w14:paraId="43D9370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第四节 巩固和发展新时代爱国统一战线</w:t>
      </w:r>
    </w:p>
    <w:p w14:paraId="3B60CC8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p>
    <w:p w14:paraId="11FE360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第九章 全面依法治国</w:t>
      </w:r>
    </w:p>
    <w:p w14:paraId="2C34242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第一节 </w:t>
      </w:r>
      <w:r>
        <w:rPr>
          <w:rFonts w:hint="eastAsia" w:ascii="方正仿宋_GB2312" w:hAnsi="方正仿宋_GB2312" w:eastAsia="方正仿宋_GB2312" w:cs="方正仿宋_GB2312"/>
          <w:sz w:val="32"/>
          <w:szCs w:val="32"/>
          <w:lang w:eastAsia="zh-CN"/>
        </w:rPr>
        <w:t>坚持中国特色社会主义法治道路</w:t>
      </w:r>
    </w:p>
    <w:p w14:paraId="6DED7F5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第二节 </w:t>
      </w:r>
      <w:r>
        <w:rPr>
          <w:rFonts w:hint="eastAsia" w:ascii="方正仿宋_GB2312" w:hAnsi="方正仿宋_GB2312" w:eastAsia="方正仿宋_GB2312" w:cs="方正仿宋_GB2312"/>
          <w:sz w:val="32"/>
          <w:szCs w:val="32"/>
          <w:lang w:eastAsia="zh-CN"/>
        </w:rPr>
        <w:t>建设中国特色社会主义法治体系</w:t>
      </w:r>
    </w:p>
    <w:p w14:paraId="3D47A04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 xml:space="preserve">第三节 </w:t>
      </w:r>
      <w:r>
        <w:rPr>
          <w:rFonts w:hint="eastAsia" w:ascii="方正仿宋_GB2312" w:hAnsi="方正仿宋_GB2312" w:eastAsia="方正仿宋_GB2312" w:cs="方正仿宋_GB2312"/>
          <w:sz w:val="32"/>
          <w:szCs w:val="32"/>
          <w:lang w:eastAsia="zh-CN"/>
        </w:rPr>
        <w:t>加快建设法治中国</w:t>
      </w:r>
    </w:p>
    <w:p w14:paraId="6B31F12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p>
    <w:p w14:paraId="63386C4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第十章 建设社会主义文化强国</w:t>
      </w:r>
    </w:p>
    <w:p w14:paraId="0A11AE1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第一节 文化是民族生存和发展的重要力量</w:t>
      </w:r>
    </w:p>
    <w:p w14:paraId="334A8BA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第二节 建设具有强大凝聚力和引领力的社会主义意识形态</w:t>
      </w:r>
    </w:p>
    <w:p w14:paraId="5323806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第三节 </w:t>
      </w:r>
      <w:r>
        <w:rPr>
          <w:rFonts w:hint="eastAsia" w:ascii="方正仿宋_GB2312" w:hAnsi="方正仿宋_GB2312" w:eastAsia="方正仿宋_GB2312" w:cs="方正仿宋_GB2312"/>
          <w:sz w:val="32"/>
          <w:szCs w:val="32"/>
          <w:lang w:eastAsia="zh-CN"/>
        </w:rPr>
        <w:t>以</w:t>
      </w:r>
      <w:r>
        <w:rPr>
          <w:rFonts w:hint="eastAsia" w:ascii="方正仿宋_GB2312" w:hAnsi="方正仿宋_GB2312" w:eastAsia="方正仿宋_GB2312" w:cs="方正仿宋_GB2312"/>
          <w:sz w:val="32"/>
          <w:szCs w:val="32"/>
        </w:rPr>
        <w:t>社会主义核心价值观</w:t>
      </w:r>
      <w:r>
        <w:rPr>
          <w:rFonts w:hint="eastAsia" w:ascii="方正仿宋_GB2312" w:hAnsi="方正仿宋_GB2312" w:eastAsia="方正仿宋_GB2312" w:cs="方正仿宋_GB2312"/>
          <w:sz w:val="32"/>
          <w:szCs w:val="32"/>
          <w:lang w:eastAsia="zh-CN"/>
        </w:rPr>
        <w:t>引领文化建设</w:t>
      </w:r>
    </w:p>
    <w:p w14:paraId="6A857D5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第四节 </w:t>
      </w:r>
      <w:r>
        <w:rPr>
          <w:rFonts w:hint="eastAsia" w:ascii="方正仿宋_GB2312" w:hAnsi="方正仿宋_GB2312" w:eastAsia="方正仿宋_GB2312" w:cs="方正仿宋_GB2312"/>
          <w:sz w:val="32"/>
          <w:szCs w:val="32"/>
          <w:lang w:eastAsia="zh-CN"/>
        </w:rPr>
        <w:t>铸就社会主义文化新辉煌</w:t>
      </w:r>
    </w:p>
    <w:p w14:paraId="56BF6B8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第十一章 以保障和改善民生为重点加强社会建设</w:t>
      </w:r>
    </w:p>
    <w:p w14:paraId="7BD111D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第一节 </w:t>
      </w:r>
      <w:r>
        <w:rPr>
          <w:rFonts w:hint="eastAsia" w:ascii="方正仿宋_GB2312" w:hAnsi="方正仿宋_GB2312" w:eastAsia="方正仿宋_GB2312" w:cs="方正仿宋_GB2312"/>
          <w:sz w:val="32"/>
          <w:szCs w:val="32"/>
          <w:lang w:eastAsia="zh-CN"/>
        </w:rPr>
        <w:t>让人民生活幸福是“国之大者”</w:t>
      </w:r>
    </w:p>
    <w:p w14:paraId="738F16B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第二节 不断提高人民生活品质</w:t>
      </w:r>
    </w:p>
    <w:p w14:paraId="5C83CE7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第三节 在共建共治共享中推进社会治理现代化</w:t>
      </w:r>
    </w:p>
    <w:p w14:paraId="517D1D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p>
    <w:p w14:paraId="0A16BD4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第十二章 建设社会主义生态文明</w:t>
      </w:r>
    </w:p>
    <w:p w14:paraId="3D5CA1E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第一节 坚持人与自然和谐共生</w:t>
      </w:r>
    </w:p>
    <w:p w14:paraId="41ECC76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 xml:space="preserve">第二节 </w:t>
      </w:r>
      <w:r>
        <w:rPr>
          <w:rFonts w:hint="eastAsia" w:ascii="方正仿宋_GB2312" w:hAnsi="方正仿宋_GB2312" w:eastAsia="方正仿宋_GB2312" w:cs="方正仿宋_GB2312"/>
          <w:sz w:val="32"/>
          <w:szCs w:val="32"/>
          <w:lang w:eastAsia="zh-CN"/>
        </w:rPr>
        <w:t>建设美丽中国</w:t>
      </w:r>
    </w:p>
    <w:p w14:paraId="0D0CBF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第三节 共谋全球生态文明建设之路</w:t>
      </w:r>
    </w:p>
    <w:p w14:paraId="6FAADE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p>
    <w:p w14:paraId="4A34EE1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第十三章 维护和塑造国家安全</w:t>
      </w:r>
    </w:p>
    <w:p w14:paraId="3B0C0A1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第一节 </w:t>
      </w:r>
      <w:r>
        <w:rPr>
          <w:rFonts w:hint="eastAsia" w:ascii="方正仿宋_GB2312" w:hAnsi="方正仿宋_GB2312" w:eastAsia="方正仿宋_GB2312" w:cs="方正仿宋_GB2312"/>
          <w:sz w:val="32"/>
          <w:szCs w:val="32"/>
          <w:lang w:eastAsia="zh-CN"/>
        </w:rPr>
        <w:t>坚持总体国家安全观</w:t>
      </w:r>
    </w:p>
    <w:p w14:paraId="4CD66FB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第二节 </w:t>
      </w:r>
      <w:r>
        <w:rPr>
          <w:rFonts w:hint="eastAsia" w:ascii="方正仿宋_GB2312" w:hAnsi="方正仿宋_GB2312" w:eastAsia="方正仿宋_GB2312" w:cs="方正仿宋_GB2312"/>
          <w:sz w:val="32"/>
          <w:szCs w:val="32"/>
          <w:lang w:eastAsia="zh-CN"/>
        </w:rPr>
        <w:t>构建统筹各领域安全的新安全格局</w:t>
      </w:r>
    </w:p>
    <w:p w14:paraId="1C924C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第三节 </w:t>
      </w:r>
      <w:r>
        <w:rPr>
          <w:rFonts w:hint="eastAsia" w:ascii="方正仿宋_GB2312" w:hAnsi="方正仿宋_GB2312" w:eastAsia="方正仿宋_GB2312" w:cs="方正仿宋_GB2312"/>
          <w:sz w:val="32"/>
          <w:szCs w:val="32"/>
          <w:lang w:eastAsia="zh-CN"/>
        </w:rPr>
        <w:t>开创新时代国家安全工作新局面</w:t>
      </w:r>
    </w:p>
    <w:p w14:paraId="1D62AF3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p>
    <w:p w14:paraId="047248E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第十四章 建设巩固国防和强大人民军队</w:t>
      </w:r>
    </w:p>
    <w:p w14:paraId="7DA6ED4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第一节 </w:t>
      </w:r>
      <w:r>
        <w:rPr>
          <w:rFonts w:hint="eastAsia" w:ascii="方正仿宋_GB2312" w:hAnsi="方正仿宋_GB2312" w:eastAsia="方正仿宋_GB2312" w:cs="方正仿宋_GB2312"/>
          <w:sz w:val="32"/>
          <w:szCs w:val="32"/>
          <w:lang w:eastAsia="zh-CN"/>
        </w:rPr>
        <w:t>强国必须强军，军强才能国安</w:t>
      </w:r>
    </w:p>
    <w:p w14:paraId="11EF173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第二节 </w:t>
      </w:r>
      <w:r>
        <w:rPr>
          <w:rFonts w:hint="eastAsia" w:ascii="方正仿宋_GB2312" w:hAnsi="方正仿宋_GB2312" w:eastAsia="方正仿宋_GB2312" w:cs="方正仿宋_GB2312"/>
          <w:sz w:val="32"/>
          <w:szCs w:val="32"/>
          <w:lang w:eastAsia="zh-CN"/>
        </w:rPr>
        <w:t>实现党在新时代的强军目标</w:t>
      </w:r>
    </w:p>
    <w:p w14:paraId="3627556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p>
    <w:p w14:paraId="5696852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第十五章 坚持“一国两制”和推进祖国完全统一</w:t>
      </w:r>
    </w:p>
    <w:p w14:paraId="67BB63F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第一节 </w:t>
      </w:r>
      <w:r>
        <w:rPr>
          <w:rFonts w:hint="eastAsia" w:ascii="方正仿宋_GB2312" w:hAnsi="方正仿宋_GB2312" w:eastAsia="方正仿宋_GB2312" w:cs="方正仿宋_GB2312"/>
          <w:sz w:val="32"/>
          <w:szCs w:val="32"/>
          <w:lang w:eastAsia="zh-CN"/>
        </w:rPr>
        <w:t>全面准确理解和贯彻</w:t>
      </w:r>
      <w:r>
        <w:rPr>
          <w:rFonts w:hint="eastAsia" w:ascii="方正仿宋_GB2312" w:hAnsi="方正仿宋_GB2312" w:eastAsia="方正仿宋_GB2312" w:cs="方正仿宋_GB2312"/>
          <w:sz w:val="32"/>
          <w:szCs w:val="32"/>
        </w:rPr>
        <w:t>“一国两制”</w:t>
      </w:r>
      <w:r>
        <w:rPr>
          <w:rFonts w:hint="eastAsia" w:ascii="方正仿宋_GB2312" w:hAnsi="方正仿宋_GB2312" w:eastAsia="方正仿宋_GB2312" w:cs="方正仿宋_GB2312"/>
          <w:sz w:val="32"/>
          <w:szCs w:val="32"/>
          <w:lang w:eastAsia="zh-CN"/>
        </w:rPr>
        <w:t>方针</w:t>
      </w:r>
    </w:p>
    <w:p w14:paraId="35633D2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第二节 </w:t>
      </w:r>
      <w:r>
        <w:rPr>
          <w:rFonts w:hint="eastAsia" w:ascii="方正仿宋_GB2312" w:hAnsi="方正仿宋_GB2312" w:eastAsia="方正仿宋_GB2312" w:cs="方正仿宋_GB2312"/>
          <w:sz w:val="32"/>
          <w:szCs w:val="32"/>
          <w:lang w:eastAsia="zh-CN"/>
        </w:rPr>
        <w:t>保持香港、澳门长期繁荣稳定</w:t>
      </w:r>
    </w:p>
    <w:p w14:paraId="5883790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第三节 推进祖国完全统一</w:t>
      </w:r>
    </w:p>
    <w:p w14:paraId="7D45391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p>
    <w:p w14:paraId="33C3E6E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第十六章 中国特色大国外交和推动构建人类命运共同体</w:t>
      </w:r>
    </w:p>
    <w:p w14:paraId="488E172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第一节 </w:t>
      </w:r>
      <w:r>
        <w:rPr>
          <w:rFonts w:hint="eastAsia" w:ascii="方正仿宋_GB2312" w:hAnsi="方正仿宋_GB2312" w:eastAsia="方正仿宋_GB2312" w:cs="方正仿宋_GB2312"/>
          <w:sz w:val="32"/>
          <w:szCs w:val="32"/>
          <w:lang w:eastAsia="zh-CN"/>
        </w:rPr>
        <w:t>新时代中国外交在大变局中开创新局</w:t>
      </w:r>
    </w:p>
    <w:p w14:paraId="1AA2BE1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第二节 </w:t>
      </w:r>
      <w:r>
        <w:rPr>
          <w:rFonts w:hint="eastAsia" w:ascii="方正仿宋_GB2312" w:hAnsi="方正仿宋_GB2312" w:eastAsia="方正仿宋_GB2312" w:cs="方正仿宋_GB2312"/>
          <w:sz w:val="32"/>
          <w:szCs w:val="32"/>
          <w:lang w:eastAsia="zh-CN"/>
        </w:rPr>
        <w:t>全面推进中国特色大国外交</w:t>
      </w:r>
    </w:p>
    <w:p w14:paraId="3E01271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第三节 推动构建人类命运共同体</w:t>
      </w:r>
    </w:p>
    <w:p w14:paraId="1A90579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p>
    <w:p w14:paraId="5AF9464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第十七章 全面从严治党</w:t>
      </w:r>
    </w:p>
    <w:p w14:paraId="5AA7532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第一节 全面从严治党是新时代党的建设的鲜明主题</w:t>
      </w:r>
    </w:p>
    <w:p w14:paraId="5218E7C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第二节 以政治建设为统领深入推进</w:t>
      </w:r>
      <w:r>
        <w:rPr>
          <w:rFonts w:hint="eastAsia" w:ascii="方正仿宋_GB2312" w:hAnsi="方正仿宋_GB2312" w:eastAsia="方正仿宋_GB2312" w:cs="方正仿宋_GB2312"/>
          <w:sz w:val="32"/>
          <w:szCs w:val="32"/>
          <w:lang w:eastAsia="zh-CN"/>
        </w:rPr>
        <w:t>党的建设</w:t>
      </w:r>
    </w:p>
    <w:p w14:paraId="32E5D2D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第三节 </w:t>
      </w:r>
      <w:r>
        <w:rPr>
          <w:rFonts w:hint="eastAsia" w:ascii="方正仿宋_GB2312" w:hAnsi="方正仿宋_GB2312" w:eastAsia="方正仿宋_GB2312" w:cs="方正仿宋_GB2312"/>
          <w:sz w:val="32"/>
          <w:szCs w:val="32"/>
          <w:lang w:eastAsia="zh-CN"/>
        </w:rPr>
        <w:t>坚定不移推进反腐败斗争</w:t>
      </w:r>
    </w:p>
    <w:p w14:paraId="52C04F4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 xml:space="preserve">第四节 </w:t>
      </w:r>
      <w:r>
        <w:rPr>
          <w:rFonts w:hint="eastAsia" w:ascii="方正仿宋_GB2312" w:hAnsi="方正仿宋_GB2312" w:eastAsia="方正仿宋_GB2312" w:cs="方正仿宋_GB2312"/>
          <w:sz w:val="32"/>
          <w:szCs w:val="32"/>
          <w:lang w:eastAsia="zh-CN"/>
        </w:rPr>
        <w:t>建设长期执政的马克思主义政党</w:t>
      </w:r>
    </w:p>
    <w:p w14:paraId="0A036A9E"/>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BCB7205-8FA6-42E2-9B93-29260066462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80620B19-2515-4974-A89D-CDE7BBB12CCB}"/>
  </w:font>
  <w:font w:name="方正小标宋简体">
    <w:panose1 w:val="02000000000000000000"/>
    <w:charset w:val="86"/>
    <w:family w:val="auto"/>
    <w:pitch w:val="default"/>
    <w:sig w:usb0="00000001" w:usb1="08000000" w:usb2="00000000" w:usb3="00000000" w:csb0="00040000" w:csb1="00000000"/>
    <w:embedRegular r:id="rId3" w:fontKey="{616CFBEA-6A28-4B39-BD1E-28B1769081CE}"/>
  </w:font>
  <w:font w:name="方正仿宋_GB2312">
    <w:panose1 w:val="02000000000000000000"/>
    <w:charset w:val="86"/>
    <w:family w:val="auto"/>
    <w:pitch w:val="default"/>
    <w:sig w:usb0="A00002BF" w:usb1="184F6CFA" w:usb2="00000012" w:usb3="00000000" w:csb0="00040001" w:csb1="00000000"/>
    <w:embedRegular r:id="rId4" w:fontKey="{A0EBB7DE-9595-42B6-A532-F03467A89849}"/>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745DC">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59F10D">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459F10D">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4E7C93"/>
    <w:rsid w:val="2FAF1EA0"/>
    <w:rsid w:val="40470B0E"/>
    <w:rsid w:val="5E4E7C93"/>
    <w:rsid w:val="7A3C5C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b7a589cb-7f66-4862-993f-881c99636640</errorID>
      <errorWord>健全人民当家作主的制度体系</errorWord>
      <group>L1_Political</group>
      <groupName>政治性问题</groupName>
      <ability>L2_Keyword</ability>
      <abilityName>固定表述</abilityName>
      <candidateList>
        <item>健全人民当家作主制度体系</item>
      </candidateList>
      <explain>词汇“健全人民当家作主制度体系”在特定场景下为固定表述形式，请确认此处的“健全人民当家作主的制度体系”是否存在不当。</explain>
      <paraID>7DB5D841</paraID>
      <start>4</start>
      <end>17</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0a7db56-2cb5-4ffe-bb14-0cb52025d540}">
  <ds:schemaRefs/>
</ds:datastoreItem>
</file>

<file path=docProps/app.xml><?xml version="1.0" encoding="utf-8"?>
<Properties xmlns="http://schemas.openxmlformats.org/officeDocument/2006/extended-properties" xmlns:vt="http://schemas.openxmlformats.org/officeDocument/2006/docPropsVTypes">
  <Template>Normal.dotm</Template>
  <Pages>5</Pages>
  <Words>734</Words>
  <Characters>748</Characters>
  <Lines>0</Lines>
  <Paragraphs>0</Paragraphs>
  <TotalTime>2</TotalTime>
  <ScaleCrop>false</ScaleCrop>
  <LinksUpToDate>false</LinksUpToDate>
  <CharactersWithSpaces>758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2026-10-08T04:15:00Z</dcterms:created>
  <dc:creator>上官云峰</dc:creator>
  <cp:lastModifiedBy>胡艳</cp:lastModifiedBy>
  <dcterms:modified xsi:type="dcterms:W3CDTF">2026-10-08T05:17:18Z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0AC24DB910004D0B9E2EA6962024BB7C_13</vt:lpwstr>
  </property>
  <property fmtid="{D5CDD505-2E9C-101B-9397-08002B2CF9AE}" pid="4" name="KSOTemplateDocerSaveRecord">
    <vt:lpwstr>eyJoZGlkIjoiOGVmZWVkYWNlMmVlOGU2OGY0YzVhZDg0YTcyMjRlN2EiLCJ1c2VySWQiOiI1Mjk0OTgzOTMifQ==</vt:lpwstr>
  </property>
</Properties>
</file>